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4C3F8CBC" w14:textId="77777777" w:rsidR="00C52619" w:rsidRDefault="00FF4AAE" w:rsidP="00C52619">
      <w:pPr>
        <w:spacing w:after="0" w:line="240" w:lineRule="auto"/>
        <w:jc w:val="center"/>
        <w:rPr>
          <w:rFonts w:ascii="Calibri" w:eastAsia="Calibri" w:hAnsi="Calibri" w:cs="Calibri"/>
          <w:b/>
          <w:bCs/>
          <w:sz w:val="26"/>
          <w:szCs w:val="26"/>
          <w:lang w:eastAsia="it-IT"/>
        </w:rPr>
      </w:pPr>
      <w:bookmarkStart w:id="0" w:name="_Hlk70596601"/>
      <w:r w:rsidRPr="0058214A">
        <w:rPr>
          <w:rFonts w:ascii="Calibri" w:eastAsia="Calibri" w:hAnsi="Calibri" w:cs="Calibri"/>
          <w:b/>
          <w:bCs/>
          <w:sz w:val="26"/>
          <w:szCs w:val="26"/>
          <w:lang w:eastAsia="it-IT"/>
        </w:rPr>
        <w:t>COMUNICATO STAMPA</w:t>
      </w:r>
    </w:p>
    <w:p w14:paraId="2143EF31" w14:textId="584AE4FC" w:rsidR="00FF4AAE" w:rsidRPr="0058214A" w:rsidRDefault="00FF4AAE" w:rsidP="00C52619">
      <w:pPr>
        <w:spacing w:after="0" w:line="240" w:lineRule="auto"/>
        <w:jc w:val="center"/>
        <w:rPr>
          <w:rFonts w:ascii="Calibri" w:eastAsia="Calibri" w:hAnsi="Calibri" w:cs="Calibri"/>
        </w:rPr>
      </w:pPr>
      <w:r w:rsidRPr="0058214A">
        <w:rPr>
          <w:rFonts w:ascii="Calibri" w:eastAsia="Calibri" w:hAnsi="Calibri" w:cs="Calibri"/>
          <w:b/>
          <w:bCs/>
          <w:sz w:val="26"/>
          <w:szCs w:val="26"/>
          <w:bdr w:val="none" w:sz="0" w:space="0" w:color="auto" w:frame="1"/>
          <w:shd w:val="clear" w:color="auto" w:fill="FFFFFF"/>
        </w:rPr>
        <w:t>﻿</w:t>
      </w:r>
    </w:p>
    <w:p w14:paraId="07BDDE15" w14:textId="1FED9185" w:rsidR="00DB62B8" w:rsidRDefault="002D1FEC" w:rsidP="00551EFA">
      <w:pPr>
        <w:pStyle w:val="Testonormale"/>
        <w:jc w:val="both"/>
        <w:rPr>
          <w:rFonts w:asciiTheme="minorHAnsi" w:hAnsiTheme="minorHAnsi" w:cstheme="minorHAnsi"/>
          <w:b/>
          <w:bCs/>
          <w:sz w:val="26"/>
          <w:szCs w:val="26"/>
        </w:rPr>
      </w:pPr>
      <w:bookmarkStart w:id="1" w:name="_Hlk65683702"/>
      <w:r w:rsidRPr="002D1FEC">
        <w:rPr>
          <w:rFonts w:asciiTheme="minorHAnsi" w:hAnsiTheme="minorHAnsi" w:cstheme="minorHAnsi"/>
          <w:b/>
          <w:bCs/>
          <w:sz w:val="26"/>
          <w:szCs w:val="26"/>
        </w:rPr>
        <w:t>EDITORIA: RIFFESER (FIEG), LO SVILUPPO DIGITALE RENDE ANACRONISTICI GLI ATTUALI LIMITI ANTITRUST EX-ANTE</w:t>
      </w:r>
    </w:p>
    <w:p w14:paraId="77F45828" w14:textId="77777777" w:rsidR="002D1FEC" w:rsidRDefault="002D1FEC" w:rsidP="00551EFA">
      <w:pPr>
        <w:pStyle w:val="Testonormale"/>
        <w:jc w:val="both"/>
        <w:rPr>
          <w:rFonts w:eastAsia="Times New Roman" w:cstheme="minorHAnsi"/>
          <w:sz w:val="24"/>
          <w:szCs w:val="24"/>
        </w:rPr>
      </w:pPr>
    </w:p>
    <w:bookmarkEnd w:id="1"/>
    <w:bookmarkEnd w:id="0"/>
    <w:p w14:paraId="1E44BAD3" w14:textId="77777777" w:rsidR="002D1FEC" w:rsidRPr="002D1FEC" w:rsidRDefault="002D1FEC" w:rsidP="002D1FEC">
      <w:pPr>
        <w:pStyle w:val="Testonormale"/>
        <w:jc w:val="both"/>
        <w:rPr>
          <w:rFonts w:eastAsia="Times New Roman" w:cstheme="minorHAnsi"/>
          <w:sz w:val="24"/>
          <w:szCs w:val="24"/>
        </w:rPr>
      </w:pPr>
      <w:r w:rsidRPr="002D1FEC">
        <w:rPr>
          <w:rFonts w:eastAsia="Times New Roman" w:cstheme="minorHAnsi"/>
          <w:sz w:val="24"/>
          <w:szCs w:val="24"/>
        </w:rPr>
        <w:t>Roma, 29 aprile 2021 – “La fusione delle società di rilevazione dell’audience digitale e della readership della stampa sanciscono l’anacronismo della separazione tra la stampa e l’online ed impongono il superamento di quelle norme che limitano l’integrazione tra le diverse piattaforme”. È quanto ha dichiarato il Presidente della Fieg, Andrea Riffeser Monti, commentando il progetto di fusione tra Audipress e Audiweb.</w:t>
      </w:r>
    </w:p>
    <w:p w14:paraId="4DBFEB0F" w14:textId="77777777" w:rsidR="002D1FEC" w:rsidRPr="002D1FEC" w:rsidRDefault="002D1FEC" w:rsidP="002D1FEC">
      <w:pPr>
        <w:pStyle w:val="Testonormale"/>
        <w:jc w:val="both"/>
        <w:rPr>
          <w:rFonts w:eastAsia="Times New Roman" w:cstheme="minorHAnsi"/>
          <w:sz w:val="24"/>
          <w:szCs w:val="24"/>
        </w:rPr>
      </w:pPr>
      <w:r w:rsidRPr="002D1FEC">
        <w:rPr>
          <w:rFonts w:eastAsia="Times New Roman" w:cstheme="minorHAnsi"/>
          <w:sz w:val="24"/>
          <w:szCs w:val="24"/>
        </w:rPr>
        <w:t xml:space="preserve"> </w:t>
      </w:r>
    </w:p>
    <w:p w14:paraId="56A97BB2" w14:textId="66966986" w:rsidR="002D1FEC" w:rsidRPr="002D1FEC" w:rsidRDefault="002D1FEC" w:rsidP="002D1FEC">
      <w:pPr>
        <w:pStyle w:val="Testonormale"/>
        <w:jc w:val="both"/>
        <w:rPr>
          <w:rFonts w:eastAsia="Times New Roman" w:cstheme="minorHAnsi"/>
          <w:sz w:val="24"/>
          <w:szCs w:val="24"/>
        </w:rPr>
      </w:pPr>
      <w:r w:rsidRPr="002D1FEC">
        <w:rPr>
          <w:rFonts w:eastAsia="Times New Roman" w:cstheme="minorHAnsi"/>
          <w:sz w:val="24"/>
          <w:szCs w:val="24"/>
        </w:rPr>
        <w:t>“Una vecchia norma antitrust di 35 anni fa pone dei limiti al mercato dei quotidiani vincolandoli al numero delle copie tirate. Si tratta di una disposizione da sempre discussa, perché fissa un limite nella tiratura e non nella diffusione delle copie, e che, alla luce della rivoluzione digitale con l’integrazione tra il cartaceo e l’online, appare superata</w:t>
      </w:r>
      <w:r w:rsidR="00356273">
        <w:rPr>
          <w:rFonts w:eastAsia="Times New Roman" w:cstheme="minorHAnsi"/>
          <w:sz w:val="24"/>
          <w:szCs w:val="24"/>
        </w:rPr>
        <w:t>”</w:t>
      </w:r>
      <w:r w:rsidRPr="002D1FEC">
        <w:rPr>
          <w:rFonts w:eastAsia="Times New Roman" w:cstheme="minorHAnsi"/>
          <w:sz w:val="24"/>
          <w:szCs w:val="24"/>
        </w:rPr>
        <w:t>.</w:t>
      </w:r>
    </w:p>
    <w:p w14:paraId="3EFB4AB5" w14:textId="77777777" w:rsidR="002D1FEC" w:rsidRPr="002D1FEC" w:rsidRDefault="002D1FEC" w:rsidP="002D1FEC">
      <w:pPr>
        <w:pStyle w:val="Testonormale"/>
        <w:jc w:val="both"/>
        <w:rPr>
          <w:rFonts w:eastAsia="Times New Roman" w:cstheme="minorHAnsi"/>
          <w:sz w:val="24"/>
          <w:szCs w:val="24"/>
        </w:rPr>
      </w:pPr>
      <w:r w:rsidRPr="002D1FEC">
        <w:rPr>
          <w:rFonts w:eastAsia="Times New Roman" w:cstheme="minorHAnsi"/>
          <w:sz w:val="24"/>
          <w:szCs w:val="24"/>
        </w:rPr>
        <w:t xml:space="preserve"> </w:t>
      </w:r>
    </w:p>
    <w:p w14:paraId="0E71D1C8" w14:textId="496DE2F0" w:rsidR="00551EFA" w:rsidRPr="00551EFA" w:rsidRDefault="002D1FEC" w:rsidP="002D1FEC">
      <w:pPr>
        <w:pStyle w:val="Testonormale"/>
        <w:jc w:val="both"/>
        <w:rPr>
          <w:rFonts w:asciiTheme="minorHAnsi" w:hAnsiTheme="minorHAnsi" w:cstheme="minorHAnsi"/>
          <w:sz w:val="24"/>
          <w:szCs w:val="24"/>
        </w:rPr>
      </w:pPr>
      <w:r w:rsidRPr="002D1FEC">
        <w:rPr>
          <w:rFonts w:eastAsia="Times New Roman" w:cstheme="minorHAnsi"/>
          <w:sz w:val="24"/>
          <w:szCs w:val="24"/>
        </w:rPr>
        <w:t>“Si pone pertanto – ha concluso Riffeser – la necessità di una rivisitazione complessiva della disciplina antitrust del sistema della informazione e della comunicazione”.</w:t>
      </w:r>
    </w:p>
    <w:p w14:paraId="70BA6910" w14:textId="77777777" w:rsidR="00551EFA" w:rsidRPr="00551EFA" w:rsidRDefault="00551EFA" w:rsidP="007E6E53">
      <w:pPr>
        <w:jc w:val="both"/>
        <w:rPr>
          <w:rFonts w:cstheme="minorHAnsi"/>
          <w:sz w:val="24"/>
          <w:szCs w:val="24"/>
        </w:rPr>
      </w:pPr>
    </w:p>
    <w:p w14:paraId="5689F55D" w14:textId="5391BC84" w:rsidR="0058214A" w:rsidRPr="002C49FA" w:rsidRDefault="0058214A" w:rsidP="002C49FA">
      <w:pPr>
        <w:jc w:val="both"/>
        <w:rPr>
          <w:rFonts w:cstheme="minorHAnsi"/>
          <w:sz w:val="24"/>
          <w:szCs w:val="24"/>
        </w:rPr>
      </w:pPr>
    </w:p>
    <w:sectPr w:rsidR="0058214A" w:rsidRPr="002C4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67C8"/>
    <w:multiLevelType w:val="hybridMultilevel"/>
    <w:tmpl w:val="5830C32E"/>
    <w:lvl w:ilvl="0" w:tplc="3A1A5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83C38"/>
    <w:rsid w:val="000F3667"/>
    <w:rsid w:val="001405D1"/>
    <w:rsid w:val="001C263D"/>
    <w:rsid w:val="001C51A5"/>
    <w:rsid w:val="001F0436"/>
    <w:rsid w:val="001F2796"/>
    <w:rsid w:val="00214055"/>
    <w:rsid w:val="002212E1"/>
    <w:rsid w:val="00224584"/>
    <w:rsid w:val="00264A4B"/>
    <w:rsid w:val="00277F24"/>
    <w:rsid w:val="002C49FA"/>
    <w:rsid w:val="002D1FEC"/>
    <w:rsid w:val="003217F4"/>
    <w:rsid w:val="00356273"/>
    <w:rsid w:val="00384952"/>
    <w:rsid w:val="0039561A"/>
    <w:rsid w:val="003C427E"/>
    <w:rsid w:val="003F18FD"/>
    <w:rsid w:val="004260E4"/>
    <w:rsid w:val="004260EE"/>
    <w:rsid w:val="004564E3"/>
    <w:rsid w:val="00470F3C"/>
    <w:rsid w:val="00485BAF"/>
    <w:rsid w:val="004B7FAB"/>
    <w:rsid w:val="00520A6E"/>
    <w:rsid w:val="00551EFA"/>
    <w:rsid w:val="00566923"/>
    <w:rsid w:val="0058214A"/>
    <w:rsid w:val="005A5603"/>
    <w:rsid w:val="005B7FDD"/>
    <w:rsid w:val="005C4DF8"/>
    <w:rsid w:val="00605525"/>
    <w:rsid w:val="006427DC"/>
    <w:rsid w:val="006556B1"/>
    <w:rsid w:val="00682A90"/>
    <w:rsid w:val="006A65EB"/>
    <w:rsid w:val="006D7E75"/>
    <w:rsid w:val="00721056"/>
    <w:rsid w:val="007508EF"/>
    <w:rsid w:val="007902C7"/>
    <w:rsid w:val="00795EDA"/>
    <w:rsid w:val="007A735D"/>
    <w:rsid w:val="007E6E53"/>
    <w:rsid w:val="008176AF"/>
    <w:rsid w:val="008A0171"/>
    <w:rsid w:val="008C19D1"/>
    <w:rsid w:val="0090263E"/>
    <w:rsid w:val="00946E45"/>
    <w:rsid w:val="009527DE"/>
    <w:rsid w:val="00954269"/>
    <w:rsid w:val="00960EC8"/>
    <w:rsid w:val="00967530"/>
    <w:rsid w:val="00A759B5"/>
    <w:rsid w:val="00AA4BED"/>
    <w:rsid w:val="00AC0365"/>
    <w:rsid w:val="00AF33A7"/>
    <w:rsid w:val="00B70156"/>
    <w:rsid w:val="00B94FE7"/>
    <w:rsid w:val="00C011C8"/>
    <w:rsid w:val="00C15211"/>
    <w:rsid w:val="00C17ED3"/>
    <w:rsid w:val="00C52619"/>
    <w:rsid w:val="00C92229"/>
    <w:rsid w:val="00CB76AF"/>
    <w:rsid w:val="00D54FE6"/>
    <w:rsid w:val="00D5647A"/>
    <w:rsid w:val="00DB62B8"/>
    <w:rsid w:val="00DD3F6E"/>
    <w:rsid w:val="00E076E7"/>
    <w:rsid w:val="00EE2F58"/>
    <w:rsid w:val="00F976B3"/>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 w:type="paragraph" w:styleId="Paragrafoelenco">
    <w:name w:val="List Paragraph"/>
    <w:basedOn w:val="Normale"/>
    <w:link w:val="ParagrafoelencoCarattere"/>
    <w:uiPriority w:val="34"/>
    <w:qFormat/>
    <w:rsid w:val="00C5261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C52619"/>
    <w:rPr>
      <w:rFonts w:ascii="Times New Roman" w:eastAsia="Times New Roman" w:hAnsi="Times New Roman" w:cs="Times New Roman"/>
      <w:sz w:val="24"/>
      <w:szCs w:val="24"/>
      <w:lang w:eastAsia="it-IT"/>
    </w:rPr>
  </w:style>
  <w:style w:type="paragraph" w:styleId="Nessunaspaziatura">
    <w:name w:val="No Spacing"/>
    <w:uiPriority w:val="1"/>
    <w:qFormat/>
    <w:rsid w:val="00083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951283132">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1614631548">
      <w:bodyDiv w:val="1"/>
      <w:marLeft w:val="0"/>
      <w:marRight w:val="0"/>
      <w:marTop w:val="0"/>
      <w:marBottom w:val="0"/>
      <w:divBdr>
        <w:top w:val="none" w:sz="0" w:space="0" w:color="auto"/>
        <w:left w:val="none" w:sz="0" w:space="0" w:color="auto"/>
        <w:bottom w:val="none" w:sz="0" w:space="0" w:color="auto"/>
        <w:right w:val="none" w:sz="0" w:space="0" w:color="auto"/>
      </w:divBdr>
    </w:div>
    <w:div w:id="1724450508">
      <w:bodyDiv w:val="1"/>
      <w:marLeft w:val="0"/>
      <w:marRight w:val="0"/>
      <w:marTop w:val="0"/>
      <w:marBottom w:val="0"/>
      <w:divBdr>
        <w:top w:val="none" w:sz="0" w:space="0" w:color="auto"/>
        <w:left w:val="none" w:sz="0" w:space="0" w:color="auto"/>
        <w:bottom w:val="none" w:sz="0" w:space="0" w:color="auto"/>
        <w:right w:val="none" w:sz="0" w:space="0" w:color="auto"/>
      </w:divBdr>
    </w:div>
    <w:div w:id="1944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Jlenia Sellitri</cp:lastModifiedBy>
  <cp:revision>5</cp:revision>
  <cp:lastPrinted>2021-03-25T09:00:00Z</cp:lastPrinted>
  <dcterms:created xsi:type="dcterms:W3CDTF">2021-04-29T11:50:00Z</dcterms:created>
  <dcterms:modified xsi:type="dcterms:W3CDTF">2021-04-29T12:20:00Z</dcterms:modified>
</cp:coreProperties>
</file>